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Tasting Lab Form:  Week 1, Wine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Guest: Luke Bradford, Greener, and owner/founder of COR Cellars, Lyle, WA</w:t>
      </w:r>
    </w:p>
    <w:p>
      <w:pPr>
        <w:pStyle w:val="Normal"/>
        <w:rPr/>
      </w:pPr>
      <w:hyperlink r:id="rId2">
        <w:r>
          <w:rPr>
            <w:rStyle w:val="InternetLink"/>
          </w:rPr>
          <w:t>https://www.corcellars.com/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/>
        <w:t xml:space="preserve">Pre-recorded Zoom Link: </w:t>
      </w:r>
      <w:r>
        <w:rPr>
          <w:rFonts w:eastAsia="Times New Roman" w:cs="Times New Roman" w:ascii="Times New Roman" w:hAnsi="Times New Roman"/>
        </w:rPr>
        <w:t xml:space="preserve">https://evergreen.zoom.us/rec/share/srxdP62r5YOm_Cc9jqTH9xS3Fg1b72nhORJvTL716d0mIJnNf3RlTcE6PJ9_Oa-j.fANbmdOuGAPqsi_M Passcode: KUbS7h%0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Read through the following questions before listening to this talk by Luke Bradford, then take detail notes on this file, answer all questions, and upload the file to your week 1 WP post no later than midnight Friday of each week.  Note: Each winter quarter case study covers a fortnight but contains two weeks of Tasting Labs.  One Tasting Lab is based on a guest tasting and the second is based on select readings and experiments from our required text, </w:t>
      </w:r>
      <w:r>
        <w:rPr>
          <w:i/>
          <w:iCs/>
        </w:rPr>
        <w:t>Taste</w:t>
      </w:r>
      <w:r>
        <w:rPr/>
        <w:t xml:space="preserve"> by Barb Stuckey.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1) Luke’s Story (1-13 min):  Take notes as you listen such that you are able to use your notes to re-tell Luke’s story from Evergreen student to owner/founder of COR Cellars.  Include your detailed notes here making sure to include information about how various but specific places, passions, tastes, and languages shaped Luke’s education and business decisions.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Evergreen brought him to WA and introduced him to his passion for wine. </w:t>
      </w:r>
      <w:r>
        <w:rPr/>
        <w:t>He worked at different farms and winery's all over the place and furthered his passion. Then he started his own Winery in a growing area for winery's.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2) COR Wines and Luke’s Wine Tasting Recommendation (58-92 min): Type your response to each of the following prompts based on Luke’s talk.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Why did Luke choose the name “COR Cellars”?  Be sure to include at least 3 ways that for Luke “COR” evokes a sense of place.</w:t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/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/>
        <w:t>COR is the latin word for heart. A latin quote about how good wine pleases the heart. COR also represents the core of all of the volcanoes in the area.</w:t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Why does COR have two labels?  Which AVA corresponds with which label?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The lables represent where the wines come from.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What are at least 4 recommendations Luke makes for a wine tasting at COR?</w:t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/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/>
        <w:t>Making a reservation, be on time, come ready to try different things and ask questions, don't wear a strong perfume.</w:t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What are at least 2 of Luke’s pet peaves?</w:t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/>
        <w:t xml:space="preserve">I could not complete the rest of the questions because the link to the recording required a pascode that I couldn't find. </w:t>
      </w:r>
    </w:p>
    <w:p>
      <w:pPr>
        <w:pStyle w:val="ListParagraph"/>
        <w:numPr>
          <w:ilvl w:val="0"/>
          <w:numId w:val="0"/>
        </w:numPr>
        <w:ind w:left="144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What wines should you expect a tasting flight to consist of at COR and why?</w:t>
      </w:r>
    </w:p>
    <w:p>
      <w:pPr>
        <w:pStyle w:val="ListParagraph"/>
        <w:numPr>
          <w:ilvl w:val="0"/>
          <w:numId w:val="1"/>
        </w:numPr>
        <w:rPr/>
      </w:pPr>
      <w:r>
        <w:rPr/>
        <w:t>Compare and contrast the story of Luke’s favorite wine (at the time of the conversation) with the story of your favorite wine--or a beverage of your choice (balsamic or sipping vinegar, shrubs?).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3) Would you be interested in participating in a virtual wine tasting with Olympia’s Wine Loft manager Justin Wilkes?  Justin is willing to order a COR Cellars selection of wines (and/or cheaper equivalents) for T/M participants to purchase.  Here’s a Thurston Talk article about Justin and The Wine Loft: </w:t>
      </w:r>
      <w:hyperlink r:id="rId3">
        <w:r>
          <w:rPr>
            <w:rStyle w:val="InternetLink"/>
          </w:rPr>
          <w:t>https://www.thurstontalk.com/2017/03/22/the-wine-loft/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7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ae79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e7956"/>
    <w:rPr>
      <w:color w:val="605E5C"/>
      <w:shd w:fill="E1DFDD" w:val="clear"/>
    </w:rPr>
  </w:style>
  <w:style w:type="character" w:styleId="ListLabel1">
    <w:name w:val="ListLabel 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e795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rcellars.com/" TargetMode="External"/><Relationship Id="rId3" Type="http://schemas.openxmlformats.org/officeDocument/2006/relationships/hyperlink" Target="https://www.thurstontalk.com/2017/03/22/the-wine-loft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Application>Trio_Office/6.2.8.2$Windows_x86 LibreOffice_project/</Application>
  <Pages>2</Pages>
  <Words>472</Words>
  <Characters>2421</Characters>
  <CharactersWithSpaces>2878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2021-01-02T04:41:00Z</dcterms:created>
  <dc:creator>Williams, Sarah</dc:creator>
  <dc:description/>
  <dc:language>en-US</dc:language>
  <cp:lastModifiedBy/>
  <cp:lastPrinted>2021-01-02T05:14:00Z</cp:lastPrinted>
  <dcterms:modified xsi:type="dcterms:W3CDTF">2021-01-06T16:00:08Z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